
<file path=[Content_Types].xml><?xml version="1.0" encoding="utf-8"?>
<Types xmlns="http://schemas.openxmlformats.org/package/2006/content-types"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header3.xml" ContentType="application/vnd.openxmlformats-officedocument.wordprocessingml.header+xml"/>
  <Default Extension="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Default Extension="xml" ContentType="application/xml"/>
  <Override PartName="/word/theme/theme1.xml" ContentType="application/vnd.openxmlformats-officedocument.theme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settings.xml" ContentType="application/vnd.openxmlformats-officedocument.wordprocessingml.settings+xml"/>
  <Default Extension="rels" ContentType="application/vnd.openxmlformats-package.relationship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EC3156" w:rsidRPr="00296B7D" w:rsidRDefault="00EC3156" w:rsidP="00DB72CF">
      <w:pPr>
        <w:suppressAutoHyphens/>
        <w:spacing w:after="120" w:line="240" w:lineRule="auto"/>
        <w:jc w:val="center"/>
        <w:rPr>
          <w:rFonts w:ascii="Times New Roman" w:hAnsi="Times New Roman"/>
          <w:b/>
          <w:spacing w:val="-3"/>
          <w:sz w:val="32"/>
          <w:szCs w:val="32"/>
          <w:u w:val="single"/>
        </w:rPr>
      </w:pPr>
      <w:r w:rsidRPr="00296B7D">
        <w:rPr>
          <w:rFonts w:ascii="Times New Roman" w:hAnsi="Times New Roman"/>
          <w:b/>
          <w:spacing w:val="-3"/>
          <w:sz w:val="32"/>
          <w:szCs w:val="32"/>
          <w:u w:val="single"/>
        </w:rPr>
        <w:t>Attachment B</w:t>
      </w:r>
    </w:p>
    <w:p w:rsidR="00DB72CF" w:rsidRPr="00E471BA" w:rsidRDefault="00DB72CF" w:rsidP="00DB72CF">
      <w:pPr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Solicitation</w:t>
      </w:r>
      <w:r w:rsidRPr="00E471BA">
        <w:rPr>
          <w:rFonts w:ascii="Times New Roman" w:hAnsi="Times New Roman" w:cs="Times New Roman"/>
          <w:b/>
          <w:sz w:val="28"/>
          <w:szCs w:val="28"/>
          <w:u w:val="single"/>
        </w:rPr>
        <w:t xml:space="preserve"> K1325</w:t>
      </w:r>
    </w:p>
    <w:p w:rsidR="00EC3156" w:rsidRPr="00806EEB" w:rsidRDefault="00EC3156" w:rsidP="00DB72CF">
      <w:pPr>
        <w:suppressAutoHyphens/>
        <w:spacing w:after="120" w:line="240" w:lineRule="auto"/>
        <w:jc w:val="center"/>
        <w:rPr>
          <w:rFonts w:ascii="Times New Roman" w:hAnsi="Times New Roman"/>
          <w:b/>
          <w:spacing w:val="-3"/>
          <w:sz w:val="32"/>
          <w:szCs w:val="32"/>
        </w:rPr>
      </w:pPr>
      <w:r>
        <w:rPr>
          <w:rFonts w:ascii="Times New Roman" w:hAnsi="Times New Roman"/>
          <w:b/>
          <w:spacing w:val="-3"/>
          <w:sz w:val="32"/>
          <w:szCs w:val="32"/>
        </w:rPr>
        <w:t>Proposed Report Outline June 2019</w:t>
      </w:r>
    </w:p>
    <w:p w:rsidR="005D5B86" w:rsidRPr="005D5B86" w:rsidRDefault="005D5B86" w:rsidP="005D5B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7592" w:rsidRDefault="005D5B86" w:rsidP="00EC3156">
      <w:pPr>
        <w:pStyle w:val="ListParagraph"/>
        <w:numPr>
          <w:ilvl w:val="0"/>
          <w:numId w:val="44"/>
        </w:numPr>
        <w:spacing w:after="120" w:line="240" w:lineRule="auto"/>
      </w:pPr>
      <w:r>
        <w:t>Introduction</w:t>
      </w:r>
    </w:p>
    <w:p w:rsidR="00EC3156" w:rsidRDefault="00EC3156" w:rsidP="00EC3156">
      <w:pPr>
        <w:pStyle w:val="ListParagraph"/>
        <w:spacing w:after="120" w:line="240" w:lineRule="auto"/>
      </w:pPr>
    </w:p>
    <w:p w:rsidR="005D5B86" w:rsidRDefault="005D5B86" w:rsidP="00EC3156">
      <w:pPr>
        <w:pStyle w:val="ListParagraph"/>
        <w:numPr>
          <w:ilvl w:val="0"/>
          <w:numId w:val="44"/>
        </w:numPr>
        <w:spacing w:after="120" w:line="240" w:lineRule="auto"/>
      </w:pPr>
      <w:r>
        <w:t>Methods</w:t>
      </w:r>
    </w:p>
    <w:p w:rsidR="005D5B86" w:rsidRDefault="005D5B86" w:rsidP="00EC3156">
      <w:pPr>
        <w:pStyle w:val="ListParagraph"/>
        <w:numPr>
          <w:ilvl w:val="1"/>
          <w:numId w:val="44"/>
        </w:numPr>
        <w:spacing w:after="120" w:line="240" w:lineRule="auto"/>
      </w:pPr>
      <w:r>
        <w:t>Literature review</w:t>
      </w:r>
    </w:p>
    <w:p w:rsidR="005D5B86" w:rsidRPr="00EC3156" w:rsidRDefault="005D5B86" w:rsidP="00EC3156">
      <w:pPr>
        <w:pStyle w:val="ListParagraph"/>
        <w:numPr>
          <w:ilvl w:val="1"/>
          <w:numId w:val="44"/>
        </w:numPr>
        <w:spacing w:after="120" w:line="240" w:lineRule="auto"/>
      </w:pPr>
      <w:r w:rsidRPr="00EC3156">
        <w:t>Internal workgroup</w:t>
      </w:r>
    </w:p>
    <w:p w:rsidR="005D5B86" w:rsidRPr="00EC3156" w:rsidRDefault="005D5B86" w:rsidP="00EC3156">
      <w:pPr>
        <w:pStyle w:val="ListParagraph"/>
        <w:numPr>
          <w:ilvl w:val="1"/>
          <w:numId w:val="44"/>
        </w:numPr>
        <w:spacing w:after="120" w:line="240" w:lineRule="auto"/>
      </w:pPr>
      <w:r w:rsidRPr="00EC3156">
        <w:t>External workgroup (3 meetings with facilitator)</w:t>
      </w:r>
    </w:p>
    <w:p w:rsidR="005D5B86" w:rsidRPr="00EC3156" w:rsidRDefault="005D5B86" w:rsidP="00EC3156">
      <w:pPr>
        <w:pStyle w:val="ListParagraph"/>
        <w:numPr>
          <w:ilvl w:val="1"/>
          <w:numId w:val="44"/>
        </w:numPr>
        <w:spacing w:after="120" w:line="240" w:lineRule="auto"/>
      </w:pPr>
      <w:r w:rsidRPr="00EC3156">
        <w:t>Identify impact of tax change/taxing by potency to businesses</w:t>
      </w:r>
    </w:p>
    <w:p w:rsidR="005D5B86" w:rsidRPr="00EC3156" w:rsidRDefault="005D5B86" w:rsidP="00EC3156">
      <w:pPr>
        <w:pStyle w:val="ListParagraph"/>
        <w:numPr>
          <w:ilvl w:val="2"/>
          <w:numId w:val="44"/>
        </w:numPr>
        <w:spacing w:after="120" w:line="240" w:lineRule="auto"/>
      </w:pPr>
      <w:r w:rsidRPr="00EC3156">
        <w:t>Interviews to understand licensee perspective on how tax change or taxing by potency would impact business</w:t>
      </w:r>
    </w:p>
    <w:p w:rsidR="005D5B86" w:rsidRPr="00EC3156" w:rsidRDefault="005D5B86" w:rsidP="00EC3156">
      <w:pPr>
        <w:pStyle w:val="ListParagraph"/>
        <w:numPr>
          <w:ilvl w:val="3"/>
          <w:numId w:val="44"/>
        </w:numPr>
        <w:spacing w:after="120" w:line="240" w:lineRule="auto"/>
      </w:pPr>
      <w:r w:rsidRPr="00EC3156">
        <w:t>Differential impacts to different license types. (</w:t>
      </w:r>
      <w:r w:rsidR="00296B7D" w:rsidRPr="00EC3156">
        <w:t>i.e.</w:t>
      </w:r>
      <w:r w:rsidR="00296B7D">
        <w:t>:</w:t>
      </w:r>
      <w:r w:rsidRPr="00EC3156">
        <w:t xml:space="preserve"> greater impacts to extracts processors?)</w:t>
      </w:r>
    </w:p>
    <w:p w:rsidR="005D5B86" w:rsidRPr="00EC3156" w:rsidRDefault="005D5B86" w:rsidP="00EC3156">
      <w:pPr>
        <w:pStyle w:val="ListParagraph"/>
        <w:numPr>
          <w:ilvl w:val="3"/>
          <w:numId w:val="44"/>
        </w:numPr>
        <w:spacing w:after="120" w:line="240" w:lineRule="auto"/>
      </w:pPr>
      <w:r w:rsidRPr="00EC3156">
        <w:t>Ancillary businesses: POS systems, integrators, traceability providers</w:t>
      </w:r>
    </w:p>
    <w:p w:rsidR="00EC3156" w:rsidRDefault="00EC3156" w:rsidP="00EC3156">
      <w:pPr>
        <w:pStyle w:val="ListParagraph"/>
        <w:spacing w:after="120" w:line="240" w:lineRule="auto"/>
      </w:pPr>
    </w:p>
    <w:p w:rsidR="005D5B86" w:rsidRPr="00EC3156" w:rsidRDefault="005D5B86" w:rsidP="00EC3156">
      <w:pPr>
        <w:pStyle w:val="ListParagraph"/>
        <w:numPr>
          <w:ilvl w:val="0"/>
          <w:numId w:val="44"/>
        </w:numPr>
        <w:spacing w:after="120" w:line="240" w:lineRule="auto"/>
      </w:pPr>
      <w:r w:rsidRPr="00EC3156">
        <w:t>Background: Cannabis Taxation</w:t>
      </w:r>
    </w:p>
    <w:p w:rsidR="005D5B86" w:rsidRPr="00EC3156" w:rsidRDefault="005D5B86" w:rsidP="00EC3156">
      <w:pPr>
        <w:pStyle w:val="ListParagraph"/>
        <w:numPr>
          <w:ilvl w:val="1"/>
          <w:numId w:val="44"/>
        </w:numPr>
        <w:spacing w:after="120" w:line="240" w:lineRule="auto"/>
      </w:pPr>
      <w:r w:rsidRPr="00EC3156">
        <w:t>History of how rate was established in WA</w:t>
      </w:r>
    </w:p>
    <w:p w:rsidR="005D5B86" w:rsidRDefault="005D5B86" w:rsidP="00EC3156">
      <w:pPr>
        <w:pStyle w:val="ListParagraph"/>
        <w:numPr>
          <w:ilvl w:val="1"/>
          <w:numId w:val="44"/>
        </w:numPr>
        <w:spacing w:after="120" w:line="240" w:lineRule="auto"/>
      </w:pPr>
      <w:r w:rsidRPr="00EC3156">
        <w:t>Taxation in other jurisdictions</w:t>
      </w:r>
      <w:r>
        <w:t xml:space="preserve"> of note (</w:t>
      </w:r>
      <w:r w:rsidR="00EC3156">
        <w:t>i.e.:</w:t>
      </w:r>
      <w:r>
        <w:t xml:space="preserve"> Illinois, Canada).</w:t>
      </w:r>
    </w:p>
    <w:p w:rsidR="005D5B86" w:rsidRDefault="005D5B86" w:rsidP="00EC3156">
      <w:pPr>
        <w:pStyle w:val="ListParagraph"/>
        <w:numPr>
          <w:ilvl w:val="1"/>
          <w:numId w:val="44"/>
        </w:numPr>
        <w:spacing w:after="120" w:line="240" w:lineRule="auto"/>
      </w:pPr>
      <w:r>
        <w:t>Existing research on cannabis taxation and elasticity of demand</w:t>
      </w:r>
    </w:p>
    <w:p w:rsidR="00EC3156" w:rsidRDefault="00EC3156" w:rsidP="00EC3156">
      <w:pPr>
        <w:pStyle w:val="ListParagraph"/>
        <w:spacing w:after="120" w:line="240" w:lineRule="auto"/>
      </w:pPr>
    </w:p>
    <w:p w:rsidR="005D5B86" w:rsidRDefault="005D5B86" w:rsidP="00EC3156">
      <w:pPr>
        <w:pStyle w:val="ListParagraph"/>
        <w:numPr>
          <w:ilvl w:val="0"/>
          <w:numId w:val="44"/>
        </w:numPr>
        <w:spacing w:after="120" w:line="240" w:lineRule="auto"/>
      </w:pPr>
      <w:r>
        <w:t>Background: Potency and public health</w:t>
      </w:r>
    </w:p>
    <w:p w:rsidR="005D5B86" w:rsidRDefault="005D5B86" w:rsidP="00EC3156">
      <w:pPr>
        <w:pStyle w:val="ListParagraph"/>
        <w:numPr>
          <w:ilvl w:val="1"/>
          <w:numId w:val="44"/>
        </w:numPr>
        <w:spacing w:after="120" w:line="240" w:lineRule="auto"/>
      </w:pPr>
      <w:r>
        <w:t xml:space="preserve">Research on adverse effects of high </w:t>
      </w:r>
      <w:r w:rsidR="00232AFB">
        <w:t>THC</w:t>
      </w:r>
      <w:r>
        <w:t xml:space="preserve"> cannabis on health</w:t>
      </w:r>
    </w:p>
    <w:p w:rsidR="005D5B86" w:rsidRDefault="005D5B86" w:rsidP="00EC3156">
      <w:pPr>
        <w:pStyle w:val="ListParagraph"/>
        <w:numPr>
          <w:ilvl w:val="1"/>
          <w:numId w:val="44"/>
        </w:numPr>
        <w:spacing w:after="120" w:line="240" w:lineRule="auto"/>
      </w:pPr>
      <w:r>
        <w:t xml:space="preserve">Differential impacts of different product types on </w:t>
      </w:r>
      <w:r w:rsidR="00232AFB">
        <w:t>THC</w:t>
      </w:r>
      <w:r>
        <w:t xml:space="preserve"> absorption and health</w:t>
      </w:r>
    </w:p>
    <w:p w:rsidR="00EC3156" w:rsidRDefault="00EC3156" w:rsidP="00EC3156">
      <w:pPr>
        <w:pStyle w:val="ListParagraph"/>
        <w:spacing w:after="120" w:line="240" w:lineRule="auto"/>
      </w:pPr>
    </w:p>
    <w:p w:rsidR="005D5B86" w:rsidRDefault="005D5B86" w:rsidP="00EC3156">
      <w:pPr>
        <w:pStyle w:val="ListParagraph"/>
        <w:numPr>
          <w:ilvl w:val="0"/>
          <w:numId w:val="44"/>
        </w:numPr>
        <w:spacing w:after="120" w:line="240" w:lineRule="auto"/>
      </w:pPr>
      <w:r>
        <w:t>Synthesis: Why tax cannabis by potency</w:t>
      </w:r>
    </w:p>
    <w:p w:rsidR="005D5B86" w:rsidRDefault="005D5B86" w:rsidP="00EC3156">
      <w:pPr>
        <w:pStyle w:val="ListParagraph"/>
        <w:numPr>
          <w:ilvl w:val="1"/>
          <w:numId w:val="44"/>
        </w:numPr>
        <w:spacing w:after="120" w:line="240" w:lineRule="auto"/>
      </w:pPr>
      <w:r>
        <w:t>Research and commentary on taxing cannabis by potency</w:t>
      </w:r>
    </w:p>
    <w:p w:rsidR="005D5B86" w:rsidRDefault="005D5B86" w:rsidP="00EC3156">
      <w:pPr>
        <w:pStyle w:val="ListParagraph"/>
        <w:numPr>
          <w:ilvl w:val="2"/>
          <w:numId w:val="44"/>
        </w:numPr>
        <w:spacing w:after="120" w:line="240" w:lineRule="auto"/>
      </w:pPr>
      <w:r>
        <w:t>Revenue generation (considered more stable then price, though in WA the price has already declined)</w:t>
      </w:r>
    </w:p>
    <w:p w:rsidR="005D5B86" w:rsidRDefault="005D5B86" w:rsidP="00EC3156">
      <w:pPr>
        <w:pStyle w:val="ListParagraph"/>
        <w:numPr>
          <w:ilvl w:val="2"/>
          <w:numId w:val="44"/>
        </w:numPr>
        <w:spacing w:after="120" w:line="240" w:lineRule="auto"/>
      </w:pPr>
      <w:r>
        <w:t>Providing additional revenue from high potency products (would require further economic evaluation to identify appropriate tax rate that would not push consumers to illicit market).</w:t>
      </w:r>
    </w:p>
    <w:p w:rsidR="005D5B86" w:rsidRDefault="005D5B86" w:rsidP="00EC3156">
      <w:pPr>
        <w:pStyle w:val="ListParagraph"/>
        <w:numPr>
          <w:ilvl w:val="2"/>
          <w:numId w:val="44"/>
        </w:numPr>
        <w:spacing w:after="120" w:line="240" w:lineRule="auto"/>
      </w:pPr>
      <w:r>
        <w:t xml:space="preserve">May discourage use of high potency products and therefore reduce adverse </w:t>
      </w:r>
      <w:bookmarkStart w:id="0" w:name="_GoBack"/>
      <w:bookmarkEnd w:id="0"/>
      <w:r>
        <w:t>health outcomes.</w:t>
      </w:r>
    </w:p>
    <w:p w:rsidR="00EC3156" w:rsidRDefault="00EC3156" w:rsidP="00EC3156">
      <w:pPr>
        <w:pStyle w:val="ListParagraph"/>
        <w:spacing w:after="120" w:line="240" w:lineRule="auto"/>
      </w:pPr>
    </w:p>
    <w:p w:rsidR="005D5B86" w:rsidRDefault="005D5B86" w:rsidP="00EC3156">
      <w:pPr>
        <w:pStyle w:val="ListParagraph"/>
        <w:numPr>
          <w:ilvl w:val="0"/>
          <w:numId w:val="44"/>
        </w:numPr>
        <w:spacing w:after="120" w:line="240" w:lineRule="auto"/>
      </w:pPr>
      <w:r>
        <w:t>Regulatory options &amp; challenges</w:t>
      </w:r>
    </w:p>
    <w:p w:rsidR="005D5B86" w:rsidRDefault="005D5B86" w:rsidP="00EC3156">
      <w:pPr>
        <w:pStyle w:val="ListParagraph"/>
        <w:numPr>
          <w:ilvl w:val="1"/>
          <w:numId w:val="44"/>
        </w:numPr>
        <w:spacing w:after="120" w:line="240" w:lineRule="auto"/>
      </w:pPr>
      <w:r>
        <w:t xml:space="preserve">Tax by milligram of </w:t>
      </w:r>
      <w:r w:rsidR="00232AFB">
        <w:t>THC</w:t>
      </w:r>
      <w:r>
        <w:t xml:space="preserve"> (per research)</w:t>
      </w:r>
    </w:p>
    <w:p w:rsidR="005D5B86" w:rsidRDefault="005D5B86" w:rsidP="00EC3156">
      <w:pPr>
        <w:pStyle w:val="ListParagraph"/>
        <w:numPr>
          <w:ilvl w:val="2"/>
          <w:numId w:val="44"/>
        </w:numPr>
        <w:spacing w:after="120" w:line="240" w:lineRule="auto"/>
      </w:pPr>
      <w:r>
        <w:t xml:space="preserve">Complexity in converting % </w:t>
      </w:r>
      <w:r w:rsidR="00232AFB">
        <w:t>THC</w:t>
      </w:r>
      <w:r>
        <w:t xml:space="preserve"> into milligram units in traceability/pos systems – large rule required. </w:t>
      </w:r>
    </w:p>
    <w:p w:rsidR="005D5B86" w:rsidRDefault="005D5B86" w:rsidP="00EC3156">
      <w:pPr>
        <w:pStyle w:val="ListParagraph"/>
        <w:numPr>
          <w:ilvl w:val="1"/>
          <w:numId w:val="44"/>
        </w:numPr>
        <w:spacing w:after="120" w:line="240" w:lineRule="auto"/>
      </w:pPr>
      <w:r>
        <w:t>Tax by product type</w:t>
      </w:r>
    </w:p>
    <w:p w:rsidR="005D5B86" w:rsidRDefault="005D5B86" w:rsidP="00EC3156">
      <w:pPr>
        <w:pStyle w:val="ListParagraph"/>
        <w:numPr>
          <w:ilvl w:val="2"/>
          <w:numId w:val="44"/>
        </w:numPr>
        <w:spacing w:after="120" w:line="240" w:lineRule="auto"/>
      </w:pPr>
      <w:r>
        <w:t>Still requires traceability changes, but not conversion</w:t>
      </w:r>
    </w:p>
    <w:p w:rsidR="005D5B86" w:rsidRDefault="005D5B86" w:rsidP="00EC3156">
      <w:pPr>
        <w:pStyle w:val="ListParagraph"/>
        <w:numPr>
          <w:ilvl w:val="2"/>
          <w:numId w:val="44"/>
        </w:numPr>
        <w:spacing w:after="120" w:line="240" w:lineRule="auto"/>
      </w:pPr>
      <w:r>
        <w:t>Would have to establish relative potencies of product types</w:t>
      </w:r>
    </w:p>
    <w:p w:rsidR="005D5B86" w:rsidRDefault="005D5B86" w:rsidP="00EC3156">
      <w:pPr>
        <w:pStyle w:val="ListParagraph"/>
        <w:numPr>
          <w:ilvl w:val="2"/>
          <w:numId w:val="44"/>
        </w:numPr>
        <w:spacing w:after="120" w:line="240" w:lineRule="auto"/>
      </w:pPr>
      <w:r>
        <w:t xml:space="preserve">Creates room to game the system: maximizing </w:t>
      </w:r>
      <w:r w:rsidR="00232AFB">
        <w:t>THC</w:t>
      </w:r>
      <w:r>
        <w:t xml:space="preserve"> content of different product types through innovation</w:t>
      </w:r>
    </w:p>
    <w:p w:rsidR="005D5B86" w:rsidRDefault="005D5B86" w:rsidP="00EC3156">
      <w:pPr>
        <w:pStyle w:val="ListParagraph"/>
        <w:numPr>
          <w:ilvl w:val="1"/>
          <w:numId w:val="44"/>
        </w:numPr>
        <w:spacing w:after="120" w:line="240" w:lineRule="auto"/>
      </w:pPr>
      <w:r>
        <w:t>Establish tax brackets based on potency ranges</w:t>
      </w:r>
    </w:p>
    <w:p w:rsidR="005D5B86" w:rsidRDefault="005D5B86" w:rsidP="00EC3156">
      <w:pPr>
        <w:pStyle w:val="ListParagraph"/>
        <w:numPr>
          <w:ilvl w:val="2"/>
          <w:numId w:val="44"/>
        </w:numPr>
        <w:spacing w:after="120" w:line="240" w:lineRule="auto"/>
      </w:pPr>
      <w:r>
        <w:t>Requires traceability change</w:t>
      </w:r>
    </w:p>
    <w:p w:rsidR="005D5B86" w:rsidRDefault="005D5B86" w:rsidP="00EC3156">
      <w:pPr>
        <w:pStyle w:val="ListParagraph"/>
        <w:numPr>
          <w:ilvl w:val="2"/>
          <w:numId w:val="44"/>
        </w:numPr>
        <w:spacing w:after="120" w:line="240" w:lineRule="auto"/>
      </w:pPr>
      <w:r>
        <w:t>Would have to establish tiers or brackets of potencies (on what basis? Health? Research not available to create multiple tiers or brackets).</w:t>
      </w:r>
    </w:p>
    <w:p w:rsidR="005D5B86" w:rsidRDefault="005D5B86" w:rsidP="00EC3156">
      <w:pPr>
        <w:pStyle w:val="ListParagraph"/>
        <w:numPr>
          <w:ilvl w:val="2"/>
          <w:numId w:val="44"/>
        </w:numPr>
        <w:spacing w:after="120" w:line="240" w:lineRule="auto"/>
      </w:pPr>
      <w:r>
        <w:t>Room to game the system – making products at the upper echelon of each tier or bracket.</w:t>
      </w:r>
    </w:p>
    <w:p w:rsidR="00EC3156" w:rsidRDefault="00EC3156" w:rsidP="00EC3156">
      <w:pPr>
        <w:pStyle w:val="ListParagraph"/>
        <w:spacing w:after="120" w:line="240" w:lineRule="auto"/>
      </w:pPr>
    </w:p>
    <w:p w:rsidR="005D5B86" w:rsidRPr="00EC3156" w:rsidRDefault="005D5B86" w:rsidP="00EC3156">
      <w:pPr>
        <w:pStyle w:val="ListParagraph"/>
        <w:numPr>
          <w:ilvl w:val="0"/>
          <w:numId w:val="44"/>
        </w:numPr>
        <w:spacing w:after="120" w:line="240" w:lineRule="auto"/>
      </w:pPr>
      <w:r w:rsidRPr="00EC3156">
        <w:t>Stakeholder input</w:t>
      </w:r>
    </w:p>
    <w:p w:rsidR="005D5B86" w:rsidRPr="00EC3156" w:rsidRDefault="005D5B86" w:rsidP="00EC3156">
      <w:pPr>
        <w:pStyle w:val="ListParagraph"/>
        <w:numPr>
          <w:ilvl w:val="1"/>
          <w:numId w:val="44"/>
        </w:numPr>
        <w:spacing w:after="120" w:line="240" w:lineRule="auto"/>
      </w:pPr>
      <w:r w:rsidRPr="00EC3156">
        <w:t>Workgroup Synthesis</w:t>
      </w:r>
    </w:p>
    <w:p w:rsidR="005D5B86" w:rsidRPr="00EC3156" w:rsidRDefault="005D5B86" w:rsidP="00EC3156">
      <w:pPr>
        <w:pStyle w:val="ListParagraph"/>
        <w:numPr>
          <w:ilvl w:val="1"/>
          <w:numId w:val="44"/>
        </w:numPr>
        <w:spacing w:after="120" w:line="240" w:lineRule="auto"/>
      </w:pPr>
      <w:r w:rsidRPr="00EC3156">
        <w:t>Consultant synthesis from key informant interviews and analysis</w:t>
      </w:r>
    </w:p>
    <w:p w:rsidR="00EC3156" w:rsidRDefault="00EC3156" w:rsidP="00EC3156">
      <w:pPr>
        <w:pStyle w:val="ListParagraph"/>
        <w:spacing w:after="120" w:line="240" w:lineRule="auto"/>
      </w:pPr>
    </w:p>
    <w:p w:rsidR="005D5B86" w:rsidRPr="00EC3156" w:rsidRDefault="005D5B86" w:rsidP="00EC3156">
      <w:pPr>
        <w:pStyle w:val="ListParagraph"/>
        <w:numPr>
          <w:ilvl w:val="0"/>
          <w:numId w:val="44"/>
        </w:numPr>
        <w:spacing w:after="120" w:line="240" w:lineRule="auto"/>
      </w:pPr>
      <w:r w:rsidRPr="00EC3156">
        <w:t>Feasibility: Costs &amp; Considerations</w:t>
      </w:r>
    </w:p>
    <w:p w:rsidR="005D5B86" w:rsidRPr="00EC3156" w:rsidRDefault="005D5B86" w:rsidP="00EC3156">
      <w:pPr>
        <w:pStyle w:val="ListParagraph"/>
        <w:numPr>
          <w:ilvl w:val="1"/>
          <w:numId w:val="44"/>
        </w:numPr>
        <w:spacing w:after="120" w:line="240" w:lineRule="auto"/>
      </w:pPr>
      <w:r w:rsidRPr="00EC3156">
        <w:t>Costs: time/</w:t>
      </w:r>
      <w:r w:rsidR="00232AFB">
        <w:t>FTE</w:t>
      </w:r>
      <w:r w:rsidRPr="00EC3156">
        <w:t xml:space="preserve"> of rule and law changes to implement the change</w:t>
      </w:r>
    </w:p>
    <w:p w:rsidR="005D5B86" w:rsidRPr="00EC3156" w:rsidRDefault="005D5B86" w:rsidP="00EC3156">
      <w:pPr>
        <w:pStyle w:val="ListParagraph"/>
        <w:numPr>
          <w:ilvl w:val="2"/>
          <w:numId w:val="44"/>
        </w:numPr>
        <w:spacing w:after="120" w:line="240" w:lineRule="auto"/>
      </w:pPr>
      <w:r w:rsidRPr="00EC3156">
        <w:t>Identify rule and law that would require modification, the time and cost that would take</w:t>
      </w:r>
    </w:p>
    <w:p w:rsidR="005D5B86" w:rsidRPr="00EC3156" w:rsidRDefault="005D5B86" w:rsidP="00EC3156">
      <w:pPr>
        <w:pStyle w:val="ListParagraph"/>
        <w:numPr>
          <w:ilvl w:val="1"/>
          <w:numId w:val="44"/>
        </w:numPr>
        <w:spacing w:after="120" w:line="240" w:lineRule="auto"/>
      </w:pPr>
      <w:r w:rsidRPr="00EC3156">
        <w:t>Traceability: cost and time to modify traceability system to structurally implement the change</w:t>
      </w:r>
    </w:p>
    <w:p w:rsidR="005D5B86" w:rsidRPr="00EC3156" w:rsidRDefault="005D5B86" w:rsidP="00EC3156">
      <w:pPr>
        <w:pStyle w:val="ListParagraph"/>
        <w:numPr>
          <w:ilvl w:val="1"/>
          <w:numId w:val="44"/>
        </w:numPr>
        <w:spacing w:after="120" w:line="240" w:lineRule="auto"/>
      </w:pPr>
      <w:r w:rsidRPr="00EC3156">
        <w:t>Transition time: time industry would need to prepare for said change</w:t>
      </w:r>
    </w:p>
    <w:p w:rsidR="005D5B86" w:rsidRPr="00EC3156" w:rsidRDefault="005D5B86" w:rsidP="00EC3156">
      <w:pPr>
        <w:pStyle w:val="ListParagraph"/>
        <w:numPr>
          <w:ilvl w:val="1"/>
          <w:numId w:val="44"/>
        </w:numPr>
        <w:spacing w:after="120" w:line="240" w:lineRule="auto"/>
      </w:pPr>
      <w:r w:rsidRPr="00EC3156">
        <w:t>Medical patients</w:t>
      </w:r>
    </w:p>
    <w:p w:rsidR="005D5B86" w:rsidRDefault="005D5B86" w:rsidP="00EC3156">
      <w:pPr>
        <w:pStyle w:val="ListParagraph"/>
        <w:numPr>
          <w:ilvl w:val="2"/>
          <w:numId w:val="44"/>
        </w:numPr>
        <w:spacing w:after="120" w:line="240" w:lineRule="auto"/>
      </w:pPr>
      <w:r>
        <w:t>Ethical considerations in additional taxation if some patients need higher potency cannabis as a part of their therapeutic regimen</w:t>
      </w:r>
    </w:p>
    <w:p w:rsidR="005D5B86" w:rsidRDefault="005D5B86" w:rsidP="00EC3156">
      <w:pPr>
        <w:pStyle w:val="ListParagraph"/>
        <w:numPr>
          <w:ilvl w:val="1"/>
          <w:numId w:val="44"/>
        </w:numPr>
        <w:spacing w:after="120" w:line="240" w:lineRule="auto"/>
      </w:pPr>
      <w:r>
        <w:t>CBD: protective tax for cannabinoid antagonist</w:t>
      </w:r>
    </w:p>
    <w:p w:rsidR="00EC3156" w:rsidRDefault="00EC3156" w:rsidP="00EC3156">
      <w:pPr>
        <w:pStyle w:val="ListParagraph"/>
        <w:spacing w:after="120" w:line="240" w:lineRule="auto"/>
      </w:pPr>
    </w:p>
    <w:p w:rsidR="00EC3156" w:rsidRDefault="005D5B86" w:rsidP="00EC3156">
      <w:pPr>
        <w:pStyle w:val="ListParagraph"/>
        <w:numPr>
          <w:ilvl w:val="0"/>
          <w:numId w:val="44"/>
        </w:numPr>
        <w:spacing w:after="120" w:line="240" w:lineRule="auto"/>
      </w:pPr>
      <w:r>
        <w:t>Recommendations</w:t>
      </w:r>
    </w:p>
    <w:p w:rsidR="00EC3156" w:rsidRPr="00EC3156" w:rsidRDefault="00EC3156" w:rsidP="00EC3156">
      <w:pPr>
        <w:spacing w:after="120" w:line="240" w:lineRule="auto"/>
      </w:pPr>
    </w:p>
    <w:p w:rsidR="00EC3156" w:rsidRPr="00EC3156" w:rsidRDefault="00EC3156" w:rsidP="00EC3156">
      <w:pPr>
        <w:spacing w:after="120" w:line="240" w:lineRule="auto"/>
      </w:pPr>
    </w:p>
    <w:p w:rsidR="00EC3156" w:rsidRPr="00EC3156" w:rsidRDefault="00EC3156" w:rsidP="00EC3156">
      <w:pPr>
        <w:spacing w:after="120" w:line="240" w:lineRule="auto"/>
      </w:pPr>
    </w:p>
    <w:p w:rsidR="00EC3156" w:rsidRPr="00EC3156" w:rsidRDefault="00EC3156" w:rsidP="00EC3156">
      <w:pPr>
        <w:spacing w:after="120" w:line="240" w:lineRule="auto"/>
      </w:pPr>
    </w:p>
    <w:p w:rsidR="00EC3156" w:rsidRPr="00EC3156" w:rsidRDefault="00EC3156" w:rsidP="00EC3156">
      <w:pPr>
        <w:spacing w:after="120" w:line="240" w:lineRule="auto"/>
      </w:pPr>
    </w:p>
    <w:p w:rsidR="00EC3156" w:rsidRPr="00EC3156" w:rsidRDefault="00EC3156" w:rsidP="00EC3156">
      <w:pPr>
        <w:spacing w:after="120" w:line="240" w:lineRule="auto"/>
      </w:pPr>
    </w:p>
    <w:p w:rsidR="00EC3156" w:rsidRPr="00EC3156" w:rsidRDefault="00EC3156" w:rsidP="00EC3156">
      <w:pPr>
        <w:spacing w:after="120" w:line="240" w:lineRule="auto"/>
      </w:pPr>
    </w:p>
    <w:p w:rsidR="00EC3156" w:rsidRDefault="00EC3156" w:rsidP="00EC3156"/>
    <w:p w:rsidR="005D5B86" w:rsidRPr="00EC3156" w:rsidRDefault="00EC3156" w:rsidP="00EC3156">
      <w:pPr>
        <w:tabs>
          <w:tab w:val="left" w:pos="965"/>
        </w:tabs>
      </w:pPr>
      <w:r>
        <w:tab/>
      </w:r>
    </w:p>
    <w:sectPr w:rsidR="005D5B86" w:rsidRPr="00EC3156" w:rsidSect="004F0E1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gutter="0"/>
      <w:docGrid w:linePitch="360"/>
    </w:sectPr>
  </w:body>
</w:document>
</file>

<file path=word/endnotes.xml><?xml version="1.0" encoding="utf-8"?>
<w:end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endnote w:type="separator" w:id="0">
    <w:p w:rsidR="00E625C8" w:rsidRDefault="00E625C8" w:rsidP="00EC3156">
      <w:pPr>
        <w:spacing w:after="0" w:line="240" w:lineRule="auto"/>
      </w:pPr>
      <w:r>
        <w:separator/>
      </w:r>
    </w:p>
  </w:endnote>
  <w:endnote w:type="continuationSeparator" w:id="1">
    <w:p w:rsidR="00E625C8" w:rsidRDefault="00E625C8" w:rsidP="00EC31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altName w:val="Calibri"/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296B7D" w:rsidRDefault="00296B7D">
    <w:pPr>
      <w:pStyle w:val="Footer"/>
    </w:pPr>
  </w:p>
</w:ftr>
</file>

<file path=word/footer2.xml><?xml version="1.0" encoding="utf-8"?>
<w:ft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296B7D" w:rsidRDefault="00296B7D">
    <w:pPr>
      <w:pStyle w:val="Footer"/>
    </w:pPr>
  </w:p>
</w:ftr>
</file>

<file path=word/footer3.xml><?xml version="1.0" encoding="utf-8"?>
<w:ft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296B7D" w:rsidRDefault="00296B7D">
    <w:pPr>
      <w:pStyle w:val="Footer"/>
    </w:pPr>
  </w:p>
</w:ftr>
</file>

<file path=word/footnotes.xml><?xml version="1.0" encoding="utf-8"?>
<w:foot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footnote w:type="separator" w:id="0">
    <w:p w:rsidR="00E625C8" w:rsidRDefault="00E625C8" w:rsidP="00EC3156">
      <w:pPr>
        <w:spacing w:after="0" w:line="240" w:lineRule="auto"/>
      </w:pPr>
      <w:r>
        <w:separator/>
      </w:r>
    </w:p>
  </w:footnote>
  <w:footnote w:type="continuationSeparator" w:id="1">
    <w:p w:rsidR="00E625C8" w:rsidRDefault="00E625C8" w:rsidP="00EC31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296B7D" w:rsidRDefault="00296B7D">
    <w:pPr>
      <w:pStyle w:val="Header"/>
    </w:pPr>
  </w:p>
</w:hdr>
</file>

<file path=word/header2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EC3156" w:rsidRDefault="004F0E15">
    <w:pPr>
      <w:pStyle w:val="Header"/>
    </w:pPr>
    <w:sdt>
      <w:sdtPr>
        <w:id w:val="-1508909206"/>
        <w:docPartObj>
          <w:docPartGallery w:val="Watermarks"/>
          <w:docPartUnique/>
        </w:docPartObj>
      </w:sdtPr>
      <w:sdtContent>
        <w:r>
          <w:rPr>
            <w:noProof/>
          </w:rPr>
          <w:pict>
            <v:shapetype id="_x0000_t136" coordsize="21600,21600" o:spt="136" adj="10800" path="m@7,0l@8,0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427645517" o:spid="_x0000_s2049" type="#_x0000_t136" style="position:absolute;margin-left:0;margin-top:0;width:584.8pt;height:74.95pt;rotation:315;z-index:-251658240;mso-position-horizontal:center;mso-position-horizontal-relative:margin;mso-position-vertical:center;mso-position-vertical-relative:margin" o:allowincell="f" fillcolor="#a5a5a5 [2092]" stroked="f">
              <v:fill opacity=".5"/>
              <v:textpath style="font-family:&quot;Calibri&quot;;font-size:1pt" string="Proposed Report Outline"/>
              <w10:wrap anchorx="margin" anchory="margin"/>
            </v:shape>
          </w:pict>
        </w:r>
      </w:sdtContent>
    </w:sdt>
    <w:r w:rsidR="00EC3156">
      <w:rPr>
        <w:noProof/>
      </w:rPr>
      <w:drawing>
        <wp:inline distT="0" distB="0" distL="0" distR="0">
          <wp:extent cx="2251710" cy="426720"/>
          <wp:effectExtent l="0" t="0" r="0" b="0"/>
          <wp:docPr id="1" name="Picture 1" descr="cid:image003.png@01D0C5ED.BF7B63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id:image003.png@01D0C5ED.BF7B634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51710" cy="426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C3156" w:rsidRDefault="00EC3156" w:rsidP="00EC3156">
    <w:pPr>
      <w:pStyle w:val="Header"/>
      <w:pBdr>
        <w:top w:val="single" w:sz="4" w:space="1" w:color="auto"/>
      </w:pBdr>
    </w:pPr>
  </w:p>
</w:hdr>
</file>

<file path=word/header3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296B7D" w:rsidRDefault="00296B7D">
    <w:pPr>
      <w:pStyle w:val="Header"/>
    </w:pPr>
  </w:p>
</w:hdr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0066055C"/>
    <w:multiLevelType w:val="hybridMultilevel"/>
    <w:tmpl w:val="4B3EEF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D13A33"/>
    <w:multiLevelType w:val="multilevel"/>
    <w:tmpl w:val="CA304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C981F17"/>
    <w:multiLevelType w:val="multilevel"/>
    <w:tmpl w:val="41C48D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E3F24AC"/>
    <w:multiLevelType w:val="multilevel"/>
    <w:tmpl w:val="2424BA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3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3">
    <w:abstractNumId w:val="3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4">
    <w:abstractNumId w:val="3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5">
    <w:abstractNumId w:val="3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6">
    <w:abstractNumId w:val="3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7">
    <w:abstractNumId w:val="3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8">
    <w:abstractNumId w:val="3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9">
    <w:abstractNumId w:val="3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10">
    <w:abstractNumId w:val="3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11">
    <w:abstractNumId w:val="3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12">
    <w:abstractNumId w:val="3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13">
    <w:abstractNumId w:val="3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14">
    <w:abstractNumId w:val="3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15">
    <w:abstractNumId w:val="3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16">
    <w:abstractNumId w:val="1"/>
  </w:num>
  <w:num w:numId="17">
    <w:abstractNumId w:val="1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18">
    <w:abstractNumId w:val="1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19">
    <w:abstractNumId w:val="1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20">
    <w:abstractNumId w:val="1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21">
    <w:abstractNumId w:val="1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22">
    <w:abstractNumId w:val="1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23">
    <w:abstractNumId w:val="1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24">
    <w:abstractNumId w:val="1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25">
    <w:abstractNumId w:val="1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26">
    <w:abstractNumId w:val="1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27">
    <w:abstractNumId w:val="1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28">
    <w:abstractNumId w:val="1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29">
    <w:abstractNumId w:val="2"/>
  </w:num>
  <w:num w:numId="30">
    <w:abstractNumId w:val="2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31">
    <w:abstractNumId w:val="2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32">
    <w:abstractNumId w:val="2"/>
    <w:lvlOverride w:ilvl="0">
      <w:lvl w:ilvl="0">
        <w:numFmt w:val="decimal"/>
        <w:lvlText w:val=""/>
        <w:lvlJc w:val="left"/>
      </w:lvl>
    </w:lvlOverride>
    <w:lvlOverride w:ilvl="1">
      <w:lvl w:ilvl="1">
        <w:start w:val="1"/>
        <w:numFmt w:val="lowerLetter"/>
        <w:lvlText w:val="%2."/>
        <w:lvlJc w:val="left"/>
        <w:rPr>
          <w:rFonts w:ascii="Arial" w:eastAsia="Times New Roman" w:hAnsi="Arial" w:cs="Arial"/>
        </w:rPr>
      </w:lvl>
    </w:lvlOverride>
    <w:lvlOverride w:ilvl="2">
      <w:lvl w:ilvl="2">
        <w:numFmt w:val="lowerRoman"/>
        <w:lvlText w:val="%3."/>
        <w:lvlJc w:val="right"/>
      </w:lvl>
    </w:lvlOverride>
  </w:num>
  <w:num w:numId="33">
    <w:abstractNumId w:val="2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34">
    <w:abstractNumId w:val="2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35">
    <w:abstractNumId w:val="2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36">
    <w:abstractNumId w:val="2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37">
    <w:abstractNumId w:val="2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38">
    <w:abstractNumId w:val="2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39">
    <w:abstractNumId w:val="2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40">
    <w:abstractNumId w:val="2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41">
    <w:abstractNumId w:val="2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42">
    <w:abstractNumId w:val="2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43">
    <w:abstractNumId w:val="2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4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5D5B86"/>
    <w:rsid w:val="00160D30"/>
    <w:rsid w:val="00232AFB"/>
    <w:rsid w:val="00296B7D"/>
    <w:rsid w:val="00303619"/>
    <w:rsid w:val="00467592"/>
    <w:rsid w:val="004F0E15"/>
    <w:rsid w:val="005D5B86"/>
    <w:rsid w:val="007D4E4A"/>
    <w:rsid w:val="00B83BCD"/>
    <w:rsid w:val="00DB72CF"/>
    <w:rsid w:val="00E625C8"/>
    <w:rsid w:val="00EC3156"/>
  </w:rsids>
  <m:mathPr>
    <m:mathFont m:val="Wingdings 2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0E15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semiHidden/>
    <w:unhideWhenUsed/>
    <w:rsid w:val="005D5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D5B8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C31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56"/>
  </w:style>
  <w:style w:type="paragraph" w:styleId="Footer">
    <w:name w:val="footer"/>
    <w:basedOn w:val="Normal"/>
    <w:link w:val="FooterChar"/>
    <w:uiPriority w:val="99"/>
    <w:unhideWhenUsed/>
    <w:rsid w:val="00EC31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5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99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0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3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:a="http://schemas.openxmlformats.org/drawingml/2006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398</Words>
  <Characters>2271</Characters>
  <Application>Microsoft Word 12.1.0</Application>
  <DocSecurity>0</DocSecurity>
  <Lines>18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State Liquor Cannabis Board</Company>
  <LinksUpToDate>false</LinksUpToDate>
  <CharactersWithSpaces>2788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Ehrlich, Trecia (LCB)</dc:creator>
  <cp:keywords/>
  <dc:description/>
  <cp:lastModifiedBy>Pat Oglesby</cp:lastModifiedBy>
  <cp:revision>2</cp:revision>
  <dcterms:created xsi:type="dcterms:W3CDTF">2019-07-08T18:42:00Z</dcterms:created>
  <dcterms:modified xsi:type="dcterms:W3CDTF">2019-07-08T18:42:00Z</dcterms:modified>
</cp:coreProperties>
</file>